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9701" w14:textId="79A55AEA" w:rsidR="00DB66E1" w:rsidRPr="00591E2F" w:rsidRDefault="00DB66E1" w:rsidP="000F000A">
      <w:pPr>
        <w:pStyle w:val="Heading1"/>
        <w:jc w:val="center"/>
      </w:pPr>
      <w:bookmarkStart w:id="0" w:name="_Toc531789888"/>
      <w:bookmarkStart w:id="1" w:name="_Toc525737449"/>
      <w:bookmarkStart w:id="2" w:name="_Toc532370549"/>
      <w:bookmarkStart w:id="3" w:name="_Toc496018143"/>
      <w:bookmarkStart w:id="4" w:name="_Ref498435547"/>
      <w:bookmarkStart w:id="5" w:name="_Ref498435700"/>
      <w:bookmarkStart w:id="6" w:name="_Toc526338497"/>
      <w:bookmarkStart w:id="7" w:name="_Toc526866401"/>
      <w:bookmarkStart w:id="8" w:name="_Toc531789889"/>
      <w:bookmarkStart w:id="9" w:name="_Hlk531788900"/>
      <w:r w:rsidRPr="00591E2F">
        <w:t xml:space="preserve">IEP Meeting Agenda </w:t>
      </w:r>
      <w:r w:rsidR="007642E6">
        <w:t xml:space="preserve">Note-Taking </w:t>
      </w:r>
      <w:r w:rsidRPr="00591E2F">
        <w:t>Template</w:t>
      </w:r>
    </w:p>
    <w:p w14:paraId="3920AB3C" w14:textId="5A3F00F7" w:rsidR="00DB66E1" w:rsidRPr="0063584F" w:rsidRDefault="00DB66E1" w:rsidP="007642E6">
      <w:pPr>
        <w:pStyle w:val="DocumentSubtitle"/>
        <w:spacing w:after="0"/>
        <w:rPr>
          <w:b w:val="0"/>
          <w:bCs/>
          <w:i/>
          <w:iCs/>
          <w:color w:val="auto"/>
          <w:sz w:val="24"/>
        </w:rPr>
      </w:pPr>
      <w:r w:rsidRPr="0063584F">
        <w:rPr>
          <w:color w:val="auto"/>
          <w:sz w:val="24"/>
        </w:rPr>
        <w:t>Note</w:t>
      </w:r>
      <w:r w:rsidRPr="0063584F">
        <w:rPr>
          <w:b w:val="0"/>
          <w:bCs/>
          <w:color w:val="auto"/>
          <w:sz w:val="24"/>
        </w:rPr>
        <w:t xml:space="preserve">: </w:t>
      </w:r>
      <w:r w:rsidRPr="0063584F">
        <w:rPr>
          <w:b w:val="0"/>
          <w:bCs/>
          <w:i/>
          <w:iCs/>
          <w:color w:val="auto"/>
          <w:sz w:val="24"/>
        </w:rPr>
        <w:t xml:space="preserve">This is a sample </w:t>
      </w:r>
      <w:r w:rsidR="007642E6">
        <w:rPr>
          <w:b w:val="0"/>
          <w:bCs/>
          <w:i/>
          <w:iCs/>
          <w:color w:val="auto"/>
          <w:sz w:val="24"/>
        </w:rPr>
        <w:t xml:space="preserve">note taking </w:t>
      </w:r>
      <w:r w:rsidRPr="0063584F">
        <w:rPr>
          <w:b w:val="0"/>
          <w:bCs/>
          <w:i/>
          <w:iCs/>
          <w:color w:val="auto"/>
          <w:sz w:val="24"/>
        </w:rPr>
        <w:t xml:space="preserve">template. </w:t>
      </w:r>
      <w:r w:rsidR="00F32C75">
        <w:rPr>
          <w:b w:val="0"/>
          <w:bCs/>
          <w:i/>
          <w:iCs/>
          <w:color w:val="auto"/>
          <w:sz w:val="24"/>
        </w:rPr>
        <w:t>It is recommended that IEP Team participants</w:t>
      </w:r>
      <w:r w:rsidR="009D6306">
        <w:rPr>
          <w:b w:val="0"/>
          <w:bCs/>
          <w:i/>
          <w:iCs/>
          <w:color w:val="auto"/>
          <w:sz w:val="24"/>
        </w:rPr>
        <w:t>, including families and students,</w:t>
      </w:r>
      <w:r w:rsidR="00F32C75">
        <w:rPr>
          <w:b w:val="0"/>
          <w:bCs/>
          <w:i/>
          <w:iCs/>
          <w:color w:val="auto"/>
          <w:sz w:val="24"/>
        </w:rPr>
        <w:t xml:space="preserve"> have access to the template prior to the meeting to record any questions or concerns that they would like to share prior to or during the meeting. </w:t>
      </w:r>
    </w:p>
    <w:tbl>
      <w:tblPr>
        <w:tblStyle w:val="TableStyle-Accent1"/>
        <w:tblpPr w:leftFromText="180" w:rightFromText="180" w:vertAnchor="text" w:horzAnchor="margin" w:tblpY="334"/>
        <w:tblW w:w="5000" w:type="pct"/>
        <w:tblCellMar>
          <w:left w:w="29" w:type="dxa"/>
          <w:right w:w="29" w:type="dxa"/>
        </w:tblCellMar>
        <w:tblLook w:val="0620" w:firstRow="1" w:lastRow="0" w:firstColumn="0" w:lastColumn="0" w:noHBand="1" w:noVBand="1"/>
        <w:tblDescription w:val="Keyboard Shortcuts"/>
      </w:tblPr>
      <w:tblGrid>
        <w:gridCol w:w="2832"/>
        <w:gridCol w:w="1119"/>
        <w:gridCol w:w="6113"/>
      </w:tblGrid>
      <w:tr w:rsidR="007642E6" w:rsidRPr="000D2900" w14:paraId="66FA3C84" w14:textId="77777777" w:rsidTr="007642E6">
        <w:trPr>
          <w:cnfStyle w:val="100000000000" w:firstRow="1" w:lastRow="0" w:firstColumn="0" w:lastColumn="0" w:oddVBand="0" w:evenVBand="0" w:oddHBand="0" w:evenHBand="0" w:firstRowFirstColumn="0" w:firstRowLastColumn="0" w:lastRowFirstColumn="0" w:lastRowLastColumn="0"/>
          <w:trHeight w:val="311"/>
          <w:tblHeader/>
        </w:trPr>
        <w:tc>
          <w:tcPr>
            <w:tcW w:w="1407" w:type="pct"/>
            <w:shd w:val="clear" w:color="auto" w:fill="0070C0"/>
          </w:tcPr>
          <w:bookmarkEnd w:id="0"/>
          <w:bookmarkEnd w:id="1"/>
          <w:bookmarkEnd w:id="2"/>
          <w:p w14:paraId="62692CA9" w14:textId="38DF2E5B" w:rsidR="007642E6" w:rsidRPr="0063584F" w:rsidRDefault="00F32C75" w:rsidP="007642E6">
            <w:pPr>
              <w:pStyle w:val="Table10ColumnHeading"/>
              <w:rPr>
                <w:sz w:val="24"/>
                <w:szCs w:val="24"/>
              </w:rPr>
            </w:pPr>
            <w:r>
              <w:rPr>
                <w:sz w:val="24"/>
                <w:szCs w:val="24"/>
              </w:rPr>
              <w:t xml:space="preserve">IEP Meeting Components </w:t>
            </w:r>
          </w:p>
        </w:tc>
        <w:tc>
          <w:tcPr>
            <w:tcW w:w="556" w:type="pct"/>
          </w:tcPr>
          <w:p w14:paraId="1EC8F5F3" w14:textId="4ACD8115" w:rsidR="007642E6" w:rsidRPr="0063584F" w:rsidRDefault="007642E6" w:rsidP="007642E6">
            <w:pPr>
              <w:pStyle w:val="Table10ColumnHeading"/>
              <w:rPr>
                <w:sz w:val="24"/>
                <w:szCs w:val="24"/>
              </w:rPr>
            </w:pPr>
            <w:r>
              <w:rPr>
                <w:sz w:val="24"/>
                <w:szCs w:val="24"/>
              </w:rPr>
              <w:t xml:space="preserve">Estimated </w:t>
            </w:r>
            <w:r w:rsidRPr="0063584F">
              <w:rPr>
                <w:sz w:val="24"/>
                <w:szCs w:val="24"/>
              </w:rPr>
              <w:t>Time</w:t>
            </w:r>
          </w:p>
        </w:tc>
        <w:tc>
          <w:tcPr>
            <w:tcW w:w="3037" w:type="pct"/>
          </w:tcPr>
          <w:p w14:paraId="77E33332" w14:textId="75D8D669" w:rsidR="007642E6" w:rsidRPr="0063584F" w:rsidRDefault="007642E6" w:rsidP="007642E6">
            <w:pPr>
              <w:pStyle w:val="Table10ColumnHeading"/>
              <w:rPr>
                <w:sz w:val="24"/>
                <w:szCs w:val="24"/>
              </w:rPr>
            </w:pPr>
            <w:r w:rsidRPr="0063584F">
              <w:rPr>
                <w:sz w:val="24"/>
                <w:szCs w:val="24"/>
              </w:rPr>
              <w:t>Wh</w:t>
            </w:r>
            <w:r>
              <w:rPr>
                <w:sz w:val="24"/>
                <w:szCs w:val="24"/>
              </w:rPr>
              <w:t xml:space="preserve">at questions, contributions, or concerns do I have? </w:t>
            </w:r>
          </w:p>
        </w:tc>
      </w:tr>
      <w:tr w:rsidR="007642E6" w:rsidRPr="00DB66E1" w14:paraId="27177B05" w14:textId="77777777" w:rsidTr="007642E6">
        <w:trPr>
          <w:trHeight w:val="1785"/>
        </w:trPr>
        <w:tc>
          <w:tcPr>
            <w:tcW w:w="1407" w:type="pct"/>
            <w:shd w:val="clear" w:color="auto" w:fill="FFFFFF" w:themeFill="background1"/>
            <w:vAlign w:val="center"/>
          </w:tcPr>
          <w:p w14:paraId="28F0749D" w14:textId="77777777" w:rsidR="007642E6" w:rsidRPr="0063584F" w:rsidRDefault="007642E6" w:rsidP="007642E6">
            <w:pPr>
              <w:pStyle w:val="ListParagraph"/>
              <w:numPr>
                <w:ilvl w:val="0"/>
                <w:numId w:val="44"/>
              </w:numPr>
              <w:spacing w:after="60" w:line="240" w:lineRule="auto"/>
              <w:ind w:left="432" w:right="195"/>
              <w:contextualSpacing w:val="0"/>
              <w:rPr>
                <w:bCs/>
                <w:sz w:val="24"/>
                <w:szCs w:val="24"/>
              </w:rPr>
            </w:pPr>
            <w:r w:rsidRPr="0063584F">
              <w:rPr>
                <w:bCs/>
                <w:sz w:val="24"/>
                <w:szCs w:val="24"/>
              </w:rPr>
              <w:t>Introduction and review meeting norms and agenda</w:t>
            </w:r>
          </w:p>
        </w:tc>
        <w:tc>
          <w:tcPr>
            <w:tcW w:w="556" w:type="pct"/>
            <w:vAlign w:val="center"/>
          </w:tcPr>
          <w:p w14:paraId="1BAD9021" w14:textId="0DFA0DB7" w:rsidR="007642E6" w:rsidRPr="0063584F" w:rsidRDefault="007642E6" w:rsidP="007642E6">
            <w:pPr>
              <w:jc w:val="center"/>
              <w:rPr>
                <w:szCs w:val="32"/>
              </w:rPr>
            </w:pPr>
            <w:r w:rsidRPr="0063584F">
              <w:rPr>
                <w:sz w:val="24"/>
                <w:szCs w:val="32"/>
              </w:rPr>
              <w:t>5 min.</w:t>
            </w:r>
          </w:p>
        </w:tc>
        <w:tc>
          <w:tcPr>
            <w:tcW w:w="3037" w:type="pct"/>
          </w:tcPr>
          <w:p w14:paraId="2BB66AA7" w14:textId="48DDE8D5" w:rsidR="007642E6" w:rsidRPr="0063584F" w:rsidRDefault="007642E6" w:rsidP="007642E6">
            <w:pPr>
              <w:jc w:val="center"/>
              <w:rPr>
                <w:sz w:val="24"/>
                <w:szCs w:val="32"/>
              </w:rPr>
            </w:pPr>
          </w:p>
        </w:tc>
      </w:tr>
      <w:tr w:rsidR="007642E6" w:rsidRPr="00DB66E1" w14:paraId="7E9D4C0F" w14:textId="77777777" w:rsidTr="007642E6">
        <w:trPr>
          <w:trHeight w:val="2148"/>
        </w:trPr>
        <w:tc>
          <w:tcPr>
            <w:tcW w:w="1407" w:type="pct"/>
            <w:shd w:val="clear" w:color="auto" w:fill="FFFFFF" w:themeFill="background1"/>
          </w:tcPr>
          <w:p w14:paraId="4AD72D02" w14:textId="77777777" w:rsidR="007642E6" w:rsidRPr="0063584F" w:rsidRDefault="007642E6" w:rsidP="007642E6">
            <w:pPr>
              <w:pStyle w:val="ListParagraph"/>
              <w:numPr>
                <w:ilvl w:val="0"/>
                <w:numId w:val="44"/>
              </w:numPr>
              <w:spacing w:after="60" w:line="240" w:lineRule="auto"/>
              <w:ind w:left="432" w:right="195"/>
              <w:contextualSpacing w:val="0"/>
              <w:rPr>
                <w:bCs/>
                <w:sz w:val="24"/>
                <w:szCs w:val="24"/>
              </w:rPr>
            </w:pPr>
            <w:r w:rsidRPr="0063584F">
              <w:rPr>
                <w:bCs/>
                <w:sz w:val="24"/>
                <w:szCs w:val="24"/>
              </w:rPr>
              <w:t>Review Student’s Present Levels of Academic and Functional Performance (PLAAFPs)</w:t>
            </w:r>
          </w:p>
        </w:tc>
        <w:tc>
          <w:tcPr>
            <w:tcW w:w="556" w:type="pct"/>
            <w:vAlign w:val="center"/>
          </w:tcPr>
          <w:p w14:paraId="61673C30" w14:textId="4CECEE63" w:rsidR="007642E6" w:rsidRPr="0063584F" w:rsidRDefault="007642E6" w:rsidP="007642E6">
            <w:pPr>
              <w:jc w:val="center"/>
              <w:rPr>
                <w:szCs w:val="32"/>
              </w:rPr>
            </w:pPr>
            <w:r w:rsidRPr="0063584F">
              <w:rPr>
                <w:sz w:val="24"/>
                <w:szCs w:val="32"/>
              </w:rPr>
              <w:t>10 min.</w:t>
            </w:r>
          </w:p>
        </w:tc>
        <w:tc>
          <w:tcPr>
            <w:tcW w:w="3037" w:type="pct"/>
            <w:vAlign w:val="center"/>
          </w:tcPr>
          <w:p w14:paraId="3BE6766D" w14:textId="043A03EE" w:rsidR="007642E6" w:rsidRPr="0063584F" w:rsidRDefault="007642E6" w:rsidP="007642E6">
            <w:pPr>
              <w:rPr>
                <w:sz w:val="24"/>
                <w:szCs w:val="32"/>
              </w:rPr>
            </w:pPr>
          </w:p>
        </w:tc>
      </w:tr>
      <w:tr w:rsidR="007642E6" w:rsidRPr="00DB66E1" w14:paraId="53FC6E4A" w14:textId="77777777" w:rsidTr="007642E6">
        <w:trPr>
          <w:trHeight w:val="2328"/>
        </w:trPr>
        <w:tc>
          <w:tcPr>
            <w:tcW w:w="1407" w:type="pct"/>
            <w:shd w:val="clear" w:color="auto" w:fill="FFFFFF" w:themeFill="background1"/>
            <w:vAlign w:val="center"/>
          </w:tcPr>
          <w:p w14:paraId="737BC8B1" w14:textId="77777777" w:rsidR="007642E6" w:rsidRPr="0063584F" w:rsidRDefault="007642E6" w:rsidP="007642E6">
            <w:pPr>
              <w:pStyle w:val="ListParagraph"/>
              <w:numPr>
                <w:ilvl w:val="0"/>
                <w:numId w:val="44"/>
              </w:numPr>
              <w:spacing w:after="60" w:line="240" w:lineRule="auto"/>
              <w:ind w:left="432" w:right="195"/>
              <w:contextualSpacing w:val="0"/>
              <w:rPr>
                <w:bCs/>
                <w:sz w:val="24"/>
                <w:szCs w:val="24"/>
              </w:rPr>
            </w:pPr>
            <w:r w:rsidRPr="0063584F">
              <w:rPr>
                <w:bCs/>
                <w:sz w:val="24"/>
                <w:szCs w:val="24"/>
              </w:rPr>
              <w:t xml:space="preserve">Identify measurable annual goals to address all areas of identified needs and how progress will be measured. </w:t>
            </w:r>
          </w:p>
        </w:tc>
        <w:tc>
          <w:tcPr>
            <w:tcW w:w="556" w:type="pct"/>
            <w:vAlign w:val="center"/>
          </w:tcPr>
          <w:p w14:paraId="6443E375" w14:textId="38821BB0" w:rsidR="007642E6" w:rsidRPr="0063584F" w:rsidRDefault="007642E6" w:rsidP="007642E6">
            <w:pPr>
              <w:jc w:val="center"/>
              <w:rPr>
                <w:szCs w:val="32"/>
              </w:rPr>
            </w:pPr>
            <w:r w:rsidRPr="0063584F">
              <w:rPr>
                <w:sz w:val="24"/>
                <w:szCs w:val="32"/>
              </w:rPr>
              <w:t>15 min.</w:t>
            </w:r>
          </w:p>
        </w:tc>
        <w:tc>
          <w:tcPr>
            <w:tcW w:w="3037" w:type="pct"/>
            <w:vAlign w:val="center"/>
          </w:tcPr>
          <w:p w14:paraId="6ECF2835" w14:textId="40B57F0D" w:rsidR="007642E6" w:rsidRPr="0063584F" w:rsidRDefault="007642E6" w:rsidP="007642E6">
            <w:pPr>
              <w:jc w:val="center"/>
              <w:rPr>
                <w:sz w:val="24"/>
                <w:szCs w:val="32"/>
              </w:rPr>
            </w:pPr>
          </w:p>
        </w:tc>
      </w:tr>
      <w:tr w:rsidR="007642E6" w:rsidRPr="00DB66E1" w14:paraId="35147025" w14:textId="77777777" w:rsidTr="007642E6">
        <w:trPr>
          <w:trHeight w:val="311"/>
        </w:trPr>
        <w:tc>
          <w:tcPr>
            <w:tcW w:w="1407" w:type="pct"/>
            <w:shd w:val="clear" w:color="auto" w:fill="FFFFFF" w:themeFill="background1"/>
            <w:vAlign w:val="center"/>
          </w:tcPr>
          <w:p w14:paraId="161FE4DA" w14:textId="77777777" w:rsidR="007642E6" w:rsidRPr="0063584F" w:rsidRDefault="007642E6" w:rsidP="007642E6">
            <w:pPr>
              <w:pStyle w:val="ListParagraph"/>
              <w:numPr>
                <w:ilvl w:val="0"/>
                <w:numId w:val="44"/>
              </w:numPr>
              <w:spacing w:after="60" w:line="240" w:lineRule="auto"/>
              <w:ind w:left="432" w:right="195"/>
              <w:contextualSpacing w:val="0"/>
              <w:rPr>
                <w:bCs/>
                <w:sz w:val="24"/>
                <w:szCs w:val="24"/>
              </w:rPr>
            </w:pPr>
            <w:r w:rsidRPr="0063584F">
              <w:rPr>
                <w:bCs/>
                <w:sz w:val="24"/>
                <w:szCs w:val="24"/>
              </w:rPr>
              <w:t>Develop statement of the special education and related services and supplementary aids and services and a statement of the program modifications or supports for school personnel.</w:t>
            </w:r>
          </w:p>
        </w:tc>
        <w:tc>
          <w:tcPr>
            <w:tcW w:w="556" w:type="pct"/>
            <w:vAlign w:val="center"/>
          </w:tcPr>
          <w:p w14:paraId="300EEE8D" w14:textId="726D12F7" w:rsidR="007642E6" w:rsidRPr="0063584F" w:rsidRDefault="007642E6" w:rsidP="007642E6">
            <w:pPr>
              <w:jc w:val="center"/>
              <w:rPr>
                <w:szCs w:val="32"/>
              </w:rPr>
            </w:pPr>
            <w:r w:rsidRPr="0063584F">
              <w:rPr>
                <w:sz w:val="24"/>
                <w:szCs w:val="32"/>
              </w:rPr>
              <w:t>20 min</w:t>
            </w:r>
          </w:p>
        </w:tc>
        <w:tc>
          <w:tcPr>
            <w:tcW w:w="3037" w:type="pct"/>
            <w:vAlign w:val="center"/>
          </w:tcPr>
          <w:p w14:paraId="609B3C1C" w14:textId="0DD7FB67" w:rsidR="007642E6" w:rsidRPr="0063584F" w:rsidRDefault="007642E6" w:rsidP="007642E6">
            <w:pPr>
              <w:jc w:val="center"/>
              <w:rPr>
                <w:sz w:val="24"/>
                <w:szCs w:val="32"/>
              </w:rPr>
            </w:pPr>
          </w:p>
        </w:tc>
      </w:tr>
      <w:tr w:rsidR="007642E6" w:rsidRPr="00DB66E1" w14:paraId="6D4ECF96" w14:textId="77777777" w:rsidTr="007642E6">
        <w:trPr>
          <w:trHeight w:val="1965"/>
        </w:trPr>
        <w:tc>
          <w:tcPr>
            <w:tcW w:w="1407" w:type="pct"/>
            <w:shd w:val="clear" w:color="auto" w:fill="FFFFFF" w:themeFill="background1"/>
            <w:vAlign w:val="center"/>
          </w:tcPr>
          <w:p w14:paraId="6C1F1281" w14:textId="77777777" w:rsidR="007642E6" w:rsidRPr="0063584F" w:rsidRDefault="007642E6" w:rsidP="007642E6">
            <w:pPr>
              <w:pStyle w:val="ListParagraph"/>
              <w:numPr>
                <w:ilvl w:val="0"/>
                <w:numId w:val="44"/>
              </w:numPr>
              <w:spacing w:after="60" w:line="240" w:lineRule="auto"/>
              <w:ind w:left="432"/>
              <w:contextualSpacing w:val="0"/>
              <w:rPr>
                <w:bCs/>
                <w:sz w:val="24"/>
                <w:szCs w:val="24"/>
              </w:rPr>
            </w:pPr>
            <w:r w:rsidRPr="0063584F">
              <w:rPr>
                <w:bCs/>
                <w:sz w:val="24"/>
                <w:szCs w:val="24"/>
              </w:rPr>
              <w:lastRenderedPageBreak/>
              <w:t>Address other IEP components.</w:t>
            </w:r>
          </w:p>
          <w:p w14:paraId="7F15E19C" w14:textId="77777777" w:rsidR="007642E6" w:rsidRPr="0063584F" w:rsidRDefault="007642E6" w:rsidP="007642E6">
            <w:pPr>
              <w:pStyle w:val="ListParagraph"/>
              <w:spacing w:after="60"/>
              <w:ind w:left="432"/>
              <w:contextualSpacing w:val="0"/>
              <w:rPr>
                <w:bCs/>
                <w:sz w:val="24"/>
                <w:szCs w:val="24"/>
              </w:rPr>
            </w:pPr>
          </w:p>
        </w:tc>
        <w:tc>
          <w:tcPr>
            <w:tcW w:w="556" w:type="pct"/>
            <w:vAlign w:val="center"/>
          </w:tcPr>
          <w:p w14:paraId="534C592D" w14:textId="5D7D7A60" w:rsidR="007642E6" w:rsidRPr="0063584F" w:rsidRDefault="007642E6" w:rsidP="007642E6">
            <w:pPr>
              <w:jc w:val="center"/>
              <w:rPr>
                <w:szCs w:val="32"/>
              </w:rPr>
            </w:pPr>
            <w:r w:rsidRPr="0063584F">
              <w:rPr>
                <w:sz w:val="24"/>
                <w:szCs w:val="32"/>
              </w:rPr>
              <w:t>5 min.</w:t>
            </w:r>
          </w:p>
        </w:tc>
        <w:tc>
          <w:tcPr>
            <w:tcW w:w="3037" w:type="pct"/>
            <w:vAlign w:val="center"/>
          </w:tcPr>
          <w:p w14:paraId="057D1C88" w14:textId="0EB01BCA" w:rsidR="007642E6" w:rsidRPr="0063584F" w:rsidRDefault="007642E6" w:rsidP="00F32C75">
            <w:pPr>
              <w:rPr>
                <w:sz w:val="24"/>
                <w:szCs w:val="32"/>
              </w:rPr>
            </w:pPr>
          </w:p>
        </w:tc>
      </w:tr>
      <w:tr w:rsidR="007642E6" w:rsidRPr="00DB66E1" w14:paraId="70B2A898" w14:textId="77777777" w:rsidTr="007642E6">
        <w:trPr>
          <w:trHeight w:val="1785"/>
        </w:trPr>
        <w:tc>
          <w:tcPr>
            <w:tcW w:w="1407" w:type="pct"/>
            <w:shd w:val="clear" w:color="auto" w:fill="FFFFFF" w:themeFill="background1"/>
            <w:vAlign w:val="center"/>
          </w:tcPr>
          <w:p w14:paraId="037E9738" w14:textId="74C1AC40" w:rsidR="007642E6" w:rsidRPr="0063584F" w:rsidRDefault="007642E6" w:rsidP="007642E6">
            <w:pPr>
              <w:pStyle w:val="ListParagraph"/>
              <w:numPr>
                <w:ilvl w:val="0"/>
                <w:numId w:val="44"/>
              </w:numPr>
              <w:spacing w:after="60" w:line="240" w:lineRule="auto"/>
              <w:ind w:left="432" w:right="195"/>
              <w:contextualSpacing w:val="0"/>
              <w:rPr>
                <w:bCs/>
                <w:sz w:val="24"/>
                <w:szCs w:val="24"/>
              </w:rPr>
            </w:pPr>
            <w:r w:rsidRPr="0063584F">
              <w:rPr>
                <w:bCs/>
                <w:sz w:val="24"/>
                <w:szCs w:val="24"/>
              </w:rPr>
              <w:t>Wrap-up and next steps</w:t>
            </w:r>
          </w:p>
          <w:p w14:paraId="2A7BFE36" w14:textId="36D8314F" w:rsidR="007642E6" w:rsidRPr="0063584F" w:rsidRDefault="007642E6" w:rsidP="007642E6">
            <w:pPr>
              <w:pStyle w:val="ListParagraph"/>
              <w:spacing w:after="60"/>
              <w:ind w:left="432"/>
              <w:contextualSpacing w:val="0"/>
              <w:rPr>
                <w:bCs/>
                <w:sz w:val="24"/>
                <w:szCs w:val="24"/>
              </w:rPr>
            </w:pPr>
          </w:p>
        </w:tc>
        <w:tc>
          <w:tcPr>
            <w:tcW w:w="556" w:type="pct"/>
            <w:vAlign w:val="center"/>
          </w:tcPr>
          <w:p w14:paraId="066BD079" w14:textId="3BE12BE5" w:rsidR="007642E6" w:rsidRPr="0063584F" w:rsidRDefault="007642E6" w:rsidP="007642E6">
            <w:pPr>
              <w:jc w:val="center"/>
              <w:rPr>
                <w:szCs w:val="32"/>
              </w:rPr>
            </w:pPr>
            <w:r w:rsidRPr="0063584F">
              <w:rPr>
                <w:sz w:val="24"/>
                <w:szCs w:val="32"/>
              </w:rPr>
              <w:t>5 min.</w:t>
            </w:r>
            <w:r>
              <w:rPr>
                <w:noProof/>
              </w:rPr>
              <w:t xml:space="preserve"> </w:t>
            </w:r>
          </w:p>
        </w:tc>
        <w:tc>
          <w:tcPr>
            <w:tcW w:w="3037" w:type="pct"/>
            <w:vAlign w:val="center"/>
          </w:tcPr>
          <w:p w14:paraId="71D4204D" w14:textId="31D4648D" w:rsidR="007642E6" w:rsidRPr="0063584F" w:rsidRDefault="007642E6" w:rsidP="007642E6">
            <w:pPr>
              <w:jc w:val="center"/>
              <w:rPr>
                <w:sz w:val="24"/>
                <w:szCs w:val="32"/>
              </w:rPr>
            </w:pPr>
          </w:p>
        </w:tc>
      </w:tr>
    </w:tbl>
    <w:bookmarkEnd w:id="3"/>
    <w:bookmarkEnd w:id="4"/>
    <w:bookmarkEnd w:id="5"/>
    <w:bookmarkEnd w:id="6"/>
    <w:bookmarkEnd w:id="7"/>
    <w:bookmarkEnd w:id="8"/>
    <w:bookmarkEnd w:id="9"/>
    <w:p w14:paraId="3E633BBB" w14:textId="372FE2A7" w:rsidR="00D221AE" w:rsidRPr="001B43E5" w:rsidRDefault="007642E6" w:rsidP="001B43E5">
      <w:pPr>
        <w:pStyle w:val="LastPgDisclaimer"/>
      </w:pPr>
      <w:r>
        <w:rPr>
          <w:noProof/>
          <w:shd w:val="clear" w:color="auto" w:fill="auto"/>
        </w:rPr>
        <mc:AlternateContent>
          <mc:Choice Requires="wps">
            <w:drawing>
              <wp:anchor distT="0" distB="0" distL="114300" distR="114300" simplePos="0" relativeHeight="251659264" behindDoc="0" locked="0" layoutInCell="1" allowOverlap="1" wp14:anchorId="3C85658A" wp14:editId="647274F0">
                <wp:simplePos x="0" y="0"/>
                <wp:positionH relativeFrom="column">
                  <wp:posOffset>-175895</wp:posOffset>
                </wp:positionH>
                <wp:positionV relativeFrom="paragraph">
                  <wp:posOffset>2671445</wp:posOffset>
                </wp:positionV>
                <wp:extent cx="6400800" cy="2933700"/>
                <wp:effectExtent l="76200" t="19050" r="38100" b="742950"/>
                <wp:wrapNone/>
                <wp:docPr id="8" name="Thought Bubble: Cloud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2933700"/>
                        </a:xfrm>
                        <a:prstGeom prst="cloudCallout">
                          <a:avLst>
                            <a:gd name="adj1" fmla="val -49462"/>
                            <a:gd name="adj2" fmla="val 71343"/>
                          </a:avLst>
                        </a:prstGeom>
                        <a:solidFill>
                          <a:srgbClr val="E5F1F8"/>
                        </a:solidFill>
                        <a:ln w="28575" cap="flat" cmpd="sng" algn="ctr">
                          <a:solidFill>
                            <a:srgbClr val="92D050"/>
                          </a:solidFill>
                          <a:prstDash val="solid"/>
                          <a:miter lim="800000"/>
                        </a:ln>
                        <a:effectLst/>
                      </wps:spPr>
                      <wps:txbx>
                        <w:txbxContent>
                          <w:p w14:paraId="6826537D" w14:textId="77777777" w:rsidR="007642E6" w:rsidRDefault="007642E6" w:rsidP="007642E6">
                            <w:r w:rsidRPr="00F453FE">
                              <w:rPr>
                                <w:color w:val="000000" w:themeColor="text2"/>
                              </w:rPr>
                              <w:t xml:space="preserve">View additional tools and resources to support Virtual IEP meetings that were developed by a collaboration between six OSEP Funded Technical Assistance &amp; Dissemination Centers (PROGRESS Center, Center for Parent Information &amp; Resources, National Center for Systemic Improvement, CADRE, Family Network on Disabilities, WI FACETS) by visiting: </w:t>
                            </w:r>
                            <w:hyperlink r:id="rId11" w:history="1">
                              <w:r w:rsidRPr="00BC71C1">
                                <w:rPr>
                                  <w:rStyle w:val="Hyperlink"/>
                                </w:rPr>
                                <w:t>https://www.parentcenterhub.org/virtual-iep-meeting-tip-sheets/</w:t>
                              </w:r>
                            </w:hyperlink>
                            <w:r>
                              <w:t xml:space="preserve"> </w:t>
                            </w:r>
                          </w:p>
                          <w:p w14:paraId="215DCDC9" w14:textId="77777777" w:rsidR="007642E6" w:rsidRDefault="007642E6" w:rsidP="007642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5658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6" type="#_x0000_t106" alt="&quot;&quot;" style="position:absolute;margin-left:-13.85pt;margin-top:210.35pt;width:7in;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" adj="116,26210" fillcolor="#e5f1f8" strokecolor="#92d050" strokeweight="2.25pt">
                <v:stroke joinstyle="miter"/>
                <v:textbox>
                  <w:txbxContent>
                    <w:p w14:paraId="6826537D" w14:textId="77777777" w:rsidR="007642E6" w:rsidRDefault="007642E6" w:rsidP="007642E6">
                      <w:r w:rsidRPr="00F453FE">
                        <w:rPr>
                          <w:color w:val="000000" w:themeColor="text2"/>
                        </w:rPr>
                        <w:t xml:space="preserve">View additional tools and resources to support Virtual IEP meetings that were developed by a collaboration between six OSEP Funded Technical Assistance &amp; Dissemination Centers (PROGRESS Center, Center for Parent Information &amp; Resources, National Center for Systemic Improvement, CADRE, Family Network on Disabilities, WI FACETS) by visiting: </w:t>
                      </w:r>
                      <w:hyperlink r:id="rId12" w:history="1">
                        <w:r w:rsidRPr="00BC71C1">
                          <w:rPr>
                            <w:rStyle w:val="Hyperlink"/>
                          </w:rPr>
                          <w:t>https://www.parentcenterhub.org/virtual-iep-meeting-tip-sheets/</w:t>
                        </w:r>
                      </w:hyperlink>
                      <w:r>
                        <w:t xml:space="preserve"> </w:t>
                      </w:r>
                    </w:p>
                    <w:p w14:paraId="215DCDC9" w14:textId="77777777" w:rsidR="007642E6" w:rsidRDefault="007642E6" w:rsidP="007642E6">
                      <w:pPr>
                        <w:jc w:val="center"/>
                      </w:pPr>
                    </w:p>
                  </w:txbxContent>
                </v:textbox>
              </v:shape>
            </w:pict>
          </mc:Fallback>
        </mc:AlternateContent>
      </w:r>
    </w:p>
    <w:tbl>
      <w:tblPr>
        <w:tblStyle w:val="TableStyle-Footer"/>
        <w:tblpPr w:leftFromText="180" w:rightFromText="180" w:vertAnchor="text" w:horzAnchor="margin" w:tblpXSpec="center" w:tblpY="6733"/>
        <w:tblW w:w="11139" w:type="dxa"/>
        <w:jc w:val="left"/>
        <w:tblLook w:val="04A0" w:firstRow="1" w:lastRow="0" w:firstColumn="1" w:lastColumn="0" w:noHBand="0" w:noVBand="1"/>
      </w:tblPr>
      <w:tblGrid>
        <w:gridCol w:w="361"/>
        <w:gridCol w:w="2367"/>
        <w:gridCol w:w="333"/>
        <w:gridCol w:w="5846"/>
        <w:gridCol w:w="1512"/>
        <w:gridCol w:w="360"/>
        <w:gridCol w:w="360"/>
      </w:tblGrid>
      <w:tr w:rsidR="007642E6" w14:paraId="72E71150" w14:textId="77777777" w:rsidTr="007642E6">
        <w:trPr>
          <w:jc w:val="left"/>
        </w:trPr>
        <w:tc>
          <w:tcPr>
            <w:tcW w:w="361" w:type="dxa"/>
            <w:tcBorders>
              <w:top w:val="single" w:sz="24" w:space="0" w:color="4C902D" w:themeColor="accent3"/>
            </w:tcBorders>
          </w:tcPr>
          <w:p w14:paraId="3F37CEED" w14:textId="77777777" w:rsidR="007642E6" w:rsidRDefault="007642E6" w:rsidP="007642E6">
            <w:pPr>
              <w:pStyle w:val="LastPgAddress"/>
            </w:pPr>
          </w:p>
        </w:tc>
        <w:tc>
          <w:tcPr>
            <w:tcW w:w="2367" w:type="dxa"/>
            <w:tcBorders>
              <w:top w:val="single" w:sz="24" w:space="0" w:color="4C902D" w:themeColor="accent3"/>
            </w:tcBorders>
          </w:tcPr>
          <w:p w14:paraId="5B0A1F41" w14:textId="77777777" w:rsidR="007642E6" w:rsidRDefault="007642E6" w:rsidP="007642E6">
            <w:pPr>
              <w:pStyle w:val="LastPgAddress"/>
              <w:spacing w:before="240"/>
            </w:pPr>
            <w:r>
              <w:rPr>
                <w:noProof/>
              </w:rPr>
              <w:drawing>
                <wp:inline distT="0" distB="0" distL="0" distR="0" wp14:anchorId="25902E2A" wp14:editId="2747BDBA">
                  <wp:extent cx="1301680" cy="502920"/>
                  <wp:effectExtent l="0" t="0" r="0" b="0"/>
                  <wp:docPr id="26" name="Picture 26" descr="Logo of the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1301680" cy="502920"/>
                          </a:xfrm>
                          <a:prstGeom prst="rect">
                            <a:avLst/>
                          </a:prstGeom>
                        </pic:spPr>
                      </pic:pic>
                    </a:graphicData>
                  </a:graphic>
                </wp:inline>
              </w:drawing>
            </w:r>
          </w:p>
        </w:tc>
        <w:tc>
          <w:tcPr>
            <w:tcW w:w="333" w:type="dxa"/>
            <w:tcBorders>
              <w:top w:val="single" w:sz="24" w:space="0" w:color="4C902D" w:themeColor="accent3"/>
            </w:tcBorders>
            <w:vAlign w:val="bottom"/>
          </w:tcPr>
          <w:p w14:paraId="2E5DF38E" w14:textId="77777777" w:rsidR="007642E6" w:rsidRPr="00C47D29" w:rsidRDefault="007642E6" w:rsidP="007642E6">
            <w:pPr>
              <w:pStyle w:val="LastPgAddress"/>
              <w:spacing w:before="240" w:after="240"/>
            </w:pPr>
            <w:r>
              <w:rPr>
                <w:noProof/>
              </w:rPr>
              <mc:AlternateContent>
                <mc:Choice Requires="wps">
                  <w:drawing>
                    <wp:inline distT="0" distB="0" distL="0" distR="0" wp14:anchorId="06465274" wp14:editId="52D5E35D">
                      <wp:extent cx="0" cy="502920"/>
                      <wp:effectExtent l="0" t="0" r="38100" b="30480"/>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02920"/>
                              </a:xfrm>
                              <a:prstGeom prst="line">
                                <a:avLst/>
                              </a:prstGeom>
                              <a:ln>
                                <a:solidFill>
                                  <a:schemeClr val="tx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E0B49B" id="Straight Connector 29" o:spid="_x0000_s1026" alt="&quot;&quot;" style="visibility:visible;mso-wrap-style:square;mso-left-percent:-10001;mso-top-percent:-10001;mso-position-horizontal:absolute;mso-position-horizontal-relative:char;mso-position-vertical:absolute;mso-position-vertical-relative:line;mso-left-percent:-10001;mso-top-percent:-10001" from="0,0" to="0,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" strokecolor="#dddcde [669]" strokeweight=".5pt">
                      <v:stroke joinstyle="miter"/>
                      <w10:anchorlock/>
                    </v:line>
                  </w:pict>
                </mc:Fallback>
              </mc:AlternateContent>
            </w:r>
          </w:p>
        </w:tc>
        <w:tc>
          <w:tcPr>
            <w:tcW w:w="5846" w:type="dxa"/>
            <w:tcBorders>
              <w:top w:val="single" w:sz="24" w:space="0" w:color="4C902D" w:themeColor="accent3"/>
            </w:tcBorders>
          </w:tcPr>
          <w:p w14:paraId="65555A7D" w14:textId="77777777" w:rsidR="007642E6" w:rsidRPr="00F27E7D" w:rsidRDefault="007642E6" w:rsidP="007642E6">
            <w:pPr>
              <w:pStyle w:val="LastPgAddress"/>
              <w:spacing w:before="240" w:line="276" w:lineRule="auto"/>
              <w:rPr>
                <w:spacing w:val="0"/>
                <w:sz w:val="16"/>
                <w:szCs w:val="16"/>
              </w:rPr>
            </w:pPr>
            <w:r w:rsidRPr="00F27E7D">
              <w:rPr>
                <w:spacing w:val="0"/>
                <w:sz w:val="16"/>
                <w:szCs w:val="16"/>
              </w:rPr>
              <w:t xml:space="preserve">1000 Thomas Jefferson Street </w:t>
            </w:r>
            <w:proofErr w:type="gramStart"/>
            <w:r w:rsidRPr="00F27E7D">
              <w:rPr>
                <w:spacing w:val="0"/>
                <w:sz w:val="16"/>
                <w:szCs w:val="16"/>
              </w:rPr>
              <w:t>NW  |</w:t>
            </w:r>
            <w:proofErr w:type="gramEnd"/>
            <w:r w:rsidRPr="00F27E7D">
              <w:rPr>
                <w:spacing w:val="0"/>
                <w:sz w:val="16"/>
                <w:szCs w:val="16"/>
              </w:rPr>
              <w:t xml:space="preserve">  Washington, DC 20007-3835</w:t>
            </w:r>
            <w:r>
              <w:rPr>
                <w:spacing w:val="0"/>
                <w:sz w:val="16"/>
                <w:szCs w:val="16"/>
              </w:rPr>
              <w:br/>
            </w:r>
            <w:r w:rsidRPr="00F27E7D">
              <w:rPr>
                <w:spacing w:val="0"/>
                <w:sz w:val="16"/>
                <w:szCs w:val="16"/>
              </w:rPr>
              <w:t>202-403-5000  |  www.air.org</w:t>
            </w:r>
          </w:p>
          <w:p w14:paraId="167D4754" w14:textId="7E02523A" w:rsidR="00F86B7E" w:rsidRPr="00F86B7E" w:rsidRDefault="00F32120" w:rsidP="007642E6">
            <w:pPr>
              <w:pStyle w:val="LastPgAddress"/>
              <w:spacing w:line="276" w:lineRule="auto"/>
              <w:rPr>
                <w:b/>
                <w:bCs/>
                <w:color w:val="0000FF"/>
                <w:spacing w:val="0"/>
                <w:sz w:val="18"/>
                <w:szCs w:val="18"/>
                <w:u w:val="single"/>
              </w:rPr>
            </w:pPr>
            <w:hyperlink r:id="rId14" w:history="1">
              <w:r w:rsidR="007642E6" w:rsidRPr="005920B8">
                <w:rPr>
                  <w:rStyle w:val="Hyperlink"/>
                  <w:b/>
                  <w:bCs/>
                  <w:spacing w:val="0"/>
                  <w:sz w:val="18"/>
                  <w:szCs w:val="18"/>
                </w:rPr>
                <w:t>www.promotingprogress.org</w:t>
              </w:r>
            </w:hyperlink>
          </w:p>
        </w:tc>
        <w:tc>
          <w:tcPr>
            <w:tcW w:w="1512" w:type="dxa"/>
            <w:tcBorders>
              <w:top w:val="single" w:sz="24" w:space="0" w:color="4C902D" w:themeColor="accent3"/>
            </w:tcBorders>
            <w:vAlign w:val="center"/>
          </w:tcPr>
          <w:p w14:paraId="5F2613CA" w14:textId="77777777" w:rsidR="007642E6" w:rsidRPr="00C47D29" w:rsidRDefault="007642E6" w:rsidP="007642E6">
            <w:pPr>
              <w:pStyle w:val="LastPgAddress"/>
              <w:spacing w:after="120"/>
              <w:jc w:val="right"/>
            </w:pPr>
            <w:r>
              <w:rPr>
                <w:noProof/>
              </w:rPr>
              <w:drawing>
                <wp:inline distT="0" distB="0" distL="0" distR="0" wp14:anchorId="72803B9A" wp14:editId="26BBDB21">
                  <wp:extent cx="823783" cy="690795"/>
                  <wp:effectExtent l="0" t="0" r="0" b="0"/>
                  <wp:docPr id="1" name="Picture 1" descr="Logo of IDEAs that Work, U.S.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a:xfrm>
                            <a:off x="0" y="0"/>
                            <a:ext cx="831199" cy="697014"/>
                          </a:xfrm>
                          <a:prstGeom prst="rect">
                            <a:avLst/>
                          </a:prstGeom>
                        </pic:spPr>
                      </pic:pic>
                    </a:graphicData>
                  </a:graphic>
                </wp:inline>
              </w:drawing>
            </w:r>
          </w:p>
        </w:tc>
        <w:tc>
          <w:tcPr>
            <w:tcW w:w="360" w:type="dxa"/>
            <w:tcBorders>
              <w:top w:val="single" w:sz="24" w:space="0" w:color="4C902D" w:themeColor="accent3"/>
            </w:tcBorders>
            <w:vAlign w:val="center"/>
          </w:tcPr>
          <w:p w14:paraId="52D22803" w14:textId="77777777" w:rsidR="007642E6" w:rsidRPr="00C47D29" w:rsidRDefault="007642E6" w:rsidP="007642E6">
            <w:pPr>
              <w:pStyle w:val="LastPgAddress"/>
              <w:jc w:val="right"/>
            </w:pPr>
          </w:p>
        </w:tc>
        <w:tc>
          <w:tcPr>
            <w:tcW w:w="360" w:type="dxa"/>
            <w:tcBorders>
              <w:top w:val="single" w:sz="24" w:space="0" w:color="4C902D" w:themeColor="accent3"/>
            </w:tcBorders>
          </w:tcPr>
          <w:p w14:paraId="6355F00D" w14:textId="77777777" w:rsidR="007642E6" w:rsidRPr="00C47D29" w:rsidRDefault="007642E6" w:rsidP="007642E6">
            <w:pPr>
              <w:pStyle w:val="LastPgAddress"/>
              <w:jc w:val="right"/>
            </w:pPr>
          </w:p>
        </w:tc>
      </w:tr>
    </w:tbl>
    <w:p w14:paraId="0B923F6F" w14:textId="51772341" w:rsidR="005069A4" w:rsidRDefault="005069A4" w:rsidP="00E02071">
      <w:pPr>
        <w:pStyle w:val="LastPgDisclaimer"/>
      </w:pPr>
    </w:p>
    <w:p w14:paraId="7E504189" w14:textId="67EF238C" w:rsidR="00F86B7E" w:rsidRPr="00F86B7E" w:rsidRDefault="00F86B7E" w:rsidP="00F86B7E"/>
    <w:p w14:paraId="5C339896" w14:textId="42718D75" w:rsidR="00F86B7E" w:rsidRPr="00F86B7E" w:rsidRDefault="00F86B7E" w:rsidP="00F86B7E"/>
    <w:p w14:paraId="194C889D" w14:textId="2821B0F9" w:rsidR="00F86B7E" w:rsidRPr="00F86B7E" w:rsidRDefault="00F86B7E" w:rsidP="00F86B7E"/>
    <w:p w14:paraId="2F8F144E" w14:textId="1F0AB1A1" w:rsidR="00F86B7E" w:rsidRPr="00F86B7E" w:rsidRDefault="00F86B7E" w:rsidP="00F86B7E"/>
    <w:p w14:paraId="784D374A" w14:textId="454F0EDD" w:rsidR="00F86B7E" w:rsidRPr="00F86B7E" w:rsidRDefault="00F86B7E" w:rsidP="00F86B7E"/>
    <w:p w14:paraId="04FA0D3B" w14:textId="07DA34DA" w:rsidR="00F86B7E" w:rsidRPr="00F86B7E" w:rsidRDefault="00F86B7E" w:rsidP="00F86B7E"/>
    <w:p w14:paraId="592A4D4F" w14:textId="46E4BFCB" w:rsidR="00F86B7E" w:rsidRPr="00F86B7E" w:rsidRDefault="00F86B7E" w:rsidP="00F86B7E"/>
    <w:p w14:paraId="509E9E65" w14:textId="702F65C0" w:rsidR="00F86B7E" w:rsidRPr="00F86B7E" w:rsidRDefault="00F86B7E" w:rsidP="00F86B7E"/>
    <w:p w14:paraId="655F6784" w14:textId="18131B08" w:rsidR="00F86B7E" w:rsidRPr="00F86B7E" w:rsidRDefault="00F86B7E" w:rsidP="00F86B7E"/>
    <w:p w14:paraId="3000C0D9" w14:textId="27F30E7D" w:rsidR="00F86B7E" w:rsidRPr="00F86B7E" w:rsidRDefault="00F86B7E" w:rsidP="00F86B7E"/>
    <w:p w14:paraId="327F9A17" w14:textId="64474589" w:rsidR="00F86B7E" w:rsidRPr="00F86B7E" w:rsidRDefault="00F86B7E" w:rsidP="00F86B7E"/>
    <w:p w14:paraId="1D43892A" w14:textId="42F1D56B" w:rsidR="00F86B7E" w:rsidRPr="00F86B7E" w:rsidRDefault="00F86B7E" w:rsidP="00F86B7E"/>
    <w:p w14:paraId="52953672" w14:textId="62906108" w:rsidR="00F86B7E" w:rsidRDefault="00F86B7E" w:rsidP="00F86B7E"/>
    <w:p w14:paraId="57E769BD" w14:textId="7C05AAE9" w:rsidR="00F86B7E" w:rsidRDefault="00F86B7E" w:rsidP="00F86B7E"/>
    <w:p w14:paraId="007A9732" w14:textId="7A071807" w:rsidR="00F86B7E" w:rsidRDefault="00F86B7E" w:rsidP="00F86B7E"/>
    <w:p w14:paraId="7D31AD97" w14:textId="75DD788E" w:rsidR="00F86B7E" w:rsidRDefault="00F86B7E" w:rsidP="00F86B7E"/>
    <w:p w14:paraId="258C5B9A" w14:textId="14A2E4A9" w:rsidR="00F86B7E" w:rsidRDefault="00F86B7E" w:rsidP="00F86B7E"/>
    <w:p w14:paraId="341EDE20" w14:textId="30D33AE6" w:rsidR="00F86B7E" w:rsidRDefault="00F86B7E" w:rsidP="00F86B7E"/>
    <w:p w14:paraId="3287523C" w14:textId="77777777" w:rsidR="00F86B7E" w:rsidRPr="00F86B7E" w:rsidRDefault="00F86B7E" w:rsidP="00F86B7E">
      <w:pPr>
        <w:rPr>
          <w:sz w:val="15"/>
          <w:szCs w:val="15"/>
        </w:rPr>
      </w:pPr>
    </w:p>
    <w:p w14:paraId="41006D49" w14:textId="77777777" w:rsidR="00F86B7E" w:rsidRPr="00F86B7E" w:rsidRDefault="00F86B7E" w:rsidP="00F86B7E">
      <w:pPr>
        <w:spacing w:line="240" w:lineRule="auto"/>
        <w:rPr>
          <w:sz w:val="15"/>
          <w:szCs w:val="15"/>
        </w:rPr>
      </w:pPr>
      <w:r w:rsidRPr="00F86B7E">
        <w:rPr>
          <w:sz w:val="15"/>
          <w:szCs w:val="15"/>
        </w:rPr>
        <w:t>This material was produced under the U.S.</w:t>
      </w:r>
      <w:r w:rsidRPr="00F86B7E">
        <w:t xml:space="preserve"> </w:t>
      </w:r>
      <w:r w:rsidRPr="00F86B7E">
        <w:rPr>
          <w:sz w:val="15"/>
          <w:szCs w:val="15"/>
        </w:rPr>
        <w:t>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on this website is intended or should be inferred.</w:t>
      </w:r>
    </w:p>
    <w:p w14:paraId="2F595ABB" w14:textId="4DE0AB25" w:rsidR="00F86B7E" w:rsidRPr="00F86B7E" w:rsidRDefault="00F86B7E" w:rsidP="00F86B7E">
      <w:pPr>
        <w:spacing w:line="240" w:lineRule="auto"/>
        <w:rPr>
          <w:sz w:val="15"/>
          <w:szCs w:val="15"/>
        </w:rPr>
      </w:pPr>
      <w:r w:rsidRPr="00F86B7E">
        <w:rPr>
          <w:sz w:val="15"/>
          <w:szCs w:val="15"/>
        </w:rPr>
        <w:t>Notice of Trademark: “American Institutes for Research” and “AIR” are registered trademarks. All other brand, product, or company names are trademarks or registered trademarks of their respective owners.</w:t>
      </w:r>
    </w:p>
    <w:p w14:paraId="50675C43" w14:textId="77777777" w:rsidR="00F86B7E" w:rsidRPr="00F86B7E" w:rsidRDefault="00F86B7E" w:rsidP="00F86B7E"/>
    <w:sectPr w:rsidR="00F86B7E" w:rsidRPr="00F86B7E" w:rsidSect="00016132">
      <w:headerReference w:type="default" r:id="rId17"/>
      <w:footerReference w:type="default" r:id="rId18"/>
      <w:headerReference w:type="first" r:id="rId19"/>
      <w:footerReference w:type="first" r:id="rId20"/>
      <w:pgSz w:w="12240" w:h="15840"/>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3800" w14:textId="77777777" w:rsidR="00F32120" w:rsidRDefault="00F32120" w:rsidP="00005082">
      <w:pPr>
        <w:spacing w:line="240" w:lineRule="auto"/>
      </w:pPr>
      <w:r>
        <w:separator/>
      </w:r>
    </w:p>
    <w:p w14:paraId="01B00B08" w14:textId="77777777" w:rsidR="00F32120" w:rsidRDefault="00F32120"/>
  </w:endnote>
  <w:endnote w:type="continuationSeparator" w:id="0">
    <w:p w14:paraId="7DE62651" w14:textId="77777777" w:rsidR="00F32120" w:rsidRDefault="00F32120" w:rsidP="00005082">
      <w:pPr>
        <w:spacing w:line="240" w:lineRule="auto"/>
      </w:pPr>
      <w:r>
        <w:continuationSeparator/>
      </w:r>
    </w:p>
    <w:p w14:paraId="0158FAC6" w14:textId="77777777" w:rsidR="00F32120" w:rsidRDefault="00F32120"/>
  </w:endnote>
  <w:endnote w:type="continuationNotice" w:id="1">
    <w:p w14:paraId="08BE77D2" w14:textId="77777777" w:rsidR="00F32120" w:rsidRDefault="00F32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422E" w14:textId="77777777" w:rsidR="00F15B95" w:rsidRPr="00F35ECC" w:rsidRDefault="00F15B95" w:rsidP="00F15B95">
    <w:pPr>
      <w:pStyle w:val="FooterRuleabove"/>
    </w:pPr>
  </w:p>
  <w:p w14:paraId="40BC999B" w14:textId="77777777" w:rsidR="00F15B95" w:rsidRPr="0053148F" w:rsidRDefault="00F15B95" w:rsidP="00F15B95">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530B301" wp14:editId="4850036A">
          <wp:extent cx="419142" cy="298988"/>
          <wp:effectExtent l="0" t="0" r="0" b="6350"/>
          <wp:docPr id="2"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416A" w14:textId="77777777" w:rsidR="00F35ECC" w:rsidRPr="00F35ECC" w:rsidRDefault="00F35ECC" w:rsidP="00F35ECC">
    <w:pPr>
      <w:pStyle w:val="FooterRuleabove"/>
    </w:pPr>
  </w:p>
  <w:p w14:paraId="53766B54" w14:textId="77777777" w:rsidR="00F35ECC" w:rsidRPr="0053148F" w:rsidRDefault="00F35ECC" w:rsidP="00F35ECC">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3</w:t>
    </w:r>
    <w:r w:rsidRPr="0053148F">
      <w:fldChar w:fldCharType="end"/>
    </w:r>
    <w:r w:rsidR="00994E07">
      <w:t xml:space="preserve">  </w:t>
    </w:r>
    <w:r w:rsidRPr="0053148F">
      <w:rPr>
        <w:noProof/>
        <w:position w:val="-24"/>
      </w:rPr>
      <w:drawing>
        <wp:inline distT="0" distB="0" distL="0" distR="0" wp14:anchorId="78ED6973" wp14:editId="46F36B9F">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E98C" w14:textId="77777777" w:rsidR="00F32120" w:rsidRDefault="00F32120" w:rsidP="007D4B67">
      <w:pPr>
        <w:pStyle w:val="NoSpacing"/>
      </w:pPr>
      <w:r>
        <w:separator/>
      </w:r>
    </w:p>
  </w:footnote>
  <w:footnote w:type="continuationSeparator" w:id="0">
    <w:p w14:paraId="68D25C6E" w14:textId="77777777" w:rsidR="00F32120" w:rsidRDefault="00F32120" w:rsidP="007D4B67">
      <w:pPr>
        <w:pStyle w:val="NoSpacing"/>
      </w:pPr>
      <w:r>
        <w:continuationSeparator/>
      </w:r>
    </w:p>
  </w:footnote>
  <w:footnote w:type="continuationNotice" w:id="1">
    <w:p w14:paraId="10EECB79" w14:textId="77777777" w:rsidR="00F32120" w:rsidRDefault="00F32120"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08B5" w14:textId="4E0837BF"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DB66E1">
      <w:rPr>
        <w:color w:val="auto"/>
      </w:rPr>
      <w:t xml:space="preserve">IEP Meeting </w:t>
    </w:r>
    <w:r w:rsidR="00F32C75">
      <w:rPr>
        <w:color w:val="auto"/>
      </w:rPr>
      <w:t>Note-Taking</w:t>
    </w:r>
    <w:r w:rsidR="00DB66E1">
      <w:rPr>
        <w:color w:val="auto"/>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B7BE" w14:textId="77777777" w:rsidR="00365F28" w:rsidRPr="00F35ECC" w:rsidRDefault="00FB4B71" w:rsidP="00FB4B71">
    <w:pPr>
      <w:pStyle w:val="Header"/>
      <w:ind w:left="-1080" w:right="-1080"/>
    </w:pPr>
    <w:r>
      <w:rPr>
        <w:noProof/>
      </w:rPr>
      <w:drawing>
        <wp:inline distT="0" distB="0" distL="0" distR="0" wp14:anchorId="409FD020" wp14:editId="260053C0">
          <wp:extent cx="7772400" cy="1102402"/>
          <wp:effectExtent l="0" t="0" r="0" b="2540"/>
          <wp:docPr id="3" name="Picture 3" descr="PROGRESS Center at the American Institutes for Research. Promoting Progress for Student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ADB0363"/>
    <w:multiLevelType w:val="hybridMultilevel"/>
    <w:tmpl w:val="B1DA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1B5F551D"/>
    <w:multiLevelType w:val="multilevel"/>
    <w:tmpl w:val="80D4DD62"/>
    <w:numStyleLink w:val="ListOrdered-Table10"/>
  </w:abstractNum>
  <w:abstractNum w:abstractNumId="22"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76BD" w:themeColor="accent1"/>
      </w:rPr>
    </w:lvl>
    <w:lvl w:ilvl="1">
      <w:start w:val="1"/>
      <w:numFmt w:val="bullet"/>
      <w:pStyle w:val="Bullet2"/>
      <w:lvlText w:val="–"/>
      <w:lvlJc w:val="left"/>
      <w:pPr>
        <w:ind w:left="720" w:hanging="360"/>
      </w:pPr>
      <w:rPr>
        <w:rFonts w:ascii="Calibri" w:hAnsi="Calibri" w:hint="default"/>
        <w:color w:val="0076BD" w:themeColor="accent1"/>
      </w:rPr>
    </w:lvl>
    <w:lvl w:ilvl="2">
      <w:start w:val="1"/>
      <w:numFmt w:val="bullet"/>
      <w:pStyle w:val="Bullet3"/>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543"/>
    <w:multiLevelType w:val="multilevel"/>
    <w:tmpl w:val="2940034C"/>
    <w:numStyleLink w:val="ListOrdered-Body"/>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14C5323"/>
    <w:multiLevelType w:val="hybridMultilevel"/>
    <w:tmpl w:val="5E160B98"/>
    <w:lvl w:ilvl="0" w:tplc="1A78C30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1006D3"/>
    <w:multiLevelType w:val="multilevel"/>
    <w:tmpl w:val="C47673D2"/>
    <w:numStyleLink w:val="ListBullets-Body"/>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3E24B78"/>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34"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5"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CBD0429"/>
    <w:multiLevelType w:val="multilevel"/>
    <w:tmpl w:val="C47673D2"/>
    <w:numStyleLink w:val="ListBullets-Body"/>
  </w:abstractNum>
  <w:abstractNum w:abstractNumId="37"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8"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39" w15:restartNumberingAfterBreak="0">
    <w:nsid w:val="6C4260FB"/>
    <w:multiLevelType w:val="multilevel"/>
    <w:tmpl w:val="A5229844"/>
    <w:lvl w:ilvl="0">
      <w:start w:val="1"/>
      <w:numFmt w:val="bullet"/>
      <w:lvlText w:val="•"/>
      <w:lvlJc w:val="left"/>
      <w:pPr>
        <w:ind w:left="360" w:hanging="360"/>
      </w:pPr>
      <w:rPr>
        <w:rFonts w:ascii="Calibri" w:hAnsi="Calibri"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0"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8"/>
  </w:num>
  <w:num w:numId="3">
    <w:abstractNumId w:val="24"/>
  </w:num>
  <w:num w:numId="4">
    <w:abstractNumId w:val="21"/>
  </w:num>
  <w:num w:numId="5">
    <w:abstractNumId w:val="11"/>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8"/>
  </w:num>
  <w:num w:numId="11">
    <w:abstractNumId w:val="17"/>
  </w:num>
  <w:num w:numId="12">
    <w:abstractNumId w:val="32"/>
  </w:num>
  <w:num w:numId="13">
    <w:abstractNumId w:val="25"/>
  </w:num>
  <w:num w:numId="14">
    <w:abstractNumId w:val="12"/>
  </w:num>
  <w:num w:numId="15">
    <w:abstractNumId w:val="36"/>
  </w:num>
  <w:num w:numId="16">
    <w:abstractNumId w:val="18"/>
  </w:num>
  <w:num w:numId="17">
    <w:abstractNumId w:val="23"/>
  </w:num>
  <w:num w:numId="18">
    <w:abstractNumId w:val="10"/>
  </w:num>
  <w:num w:numId="19">
    <w:abstractNumId w:val="19"/>
  </w:num>
  <w:num w:numId="20">
    <w:abstractNumId w:val="15"/>
  </w:num>
  <w:num w:numId="21">
    <w:abstractNumId w:val="39"/>
  </w:num>
  <w:num w:numId="22">
    <w:abstractNumId w:val="16"/>
  </w:num>
  <w:num w:numId="23">
    <w:abstractNumId w:val="33"/>
  </w:num>
  <w:num w:numId="24">
    <w:abstractNumId w:val="34"/>
  </w:num>
  <w:num w:numId="25">
    <w:abstractNumId w:val="14"/>
  </w:num>
  <w:num w:numId="26">
    <w:abstractNumId w:val="35"/>
  </w:num>
  <w:num w:numId="27">
    <w:abstractNumId w:val="13"/>
  </w:num>
  <w:num w:numId="28">
    <w:abstractNumId w:val="26"/>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2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2D43B4"/>
    <w:rsid w:val="00005082"/>
    <w:rsid w:val="0001564E"/>
    <w:rsid w:val="00016132"/>
    <w:rsid w:val="00022FF0"/>
    <w:rsid w:val="00025085"/>
    <w:rsid w:val="0004214F"/>
    <w:rsid w:val="00053BB7"/>
    <w:rsid w:val="00060236"/>
    <w:rsid w:val="00083BCE"/>
    <w:rsid w:val="000861B1"/>
    <w:rsid w:val="00087C83"/>
    <w:rsid w:val="00094A4E"/>
    <w:rsid w:val="00094F13"/>
    <w:rsid w:val="000979A9"/>
    <w:rsid w:val="000A3AFD"/>
    <w:rsid w:val="000A4170"/>
    <w:rsid w:val="000A6A80"/>
    <w:rsid w:val="000B0039"/>
    <w:rsid w:val="000B3ED9"/>
    <w:rsid w:val="000B3FFB"/>
    <w:rsid w:val="000C23D1"/>
    <w:rsid w:val="000D2900"/>
    <w:rsid w:val="000D5337"/>
    <w:rsid w:val="000E268F"/>
    <w:rsid w:val="000E4C78"/>
    <w:rsid w:val="000F19B4"/>
    <w:rsid w:val="000F7223"/>
    <w:rsid w:val="00105FBF"/>
    <w:rsid w:val="00106060"/>
    <w:rsid w:val="001152E0"/>
    <w:rsid w:val="001237C4"/>
    <w:rsid w:val="001266E6"/>
    <w:rsid w:val="0013388B"/>
    <w:rsid w:val="00134961"/>
    <w:rsid w:val="0013695A"/>
    <w:rsid w:val="00143910"/>
    <w:rsid w:val="00153AAE"/>
    <w:rsid w:val="001558E5"/>
    <w:rsid w:val="00155B83"/>
    <w:rsid w:val="00157B84"/>
    <w:rsid w:val="0016277D"/>
    <w:rsid w:val="001627C7"/>
    <w:rsid w:val="0017072D"/>
    <w:rsid w:val="00176BE5"/>
    <w:rsid w:val="00181EA9"/>
    <w:rsid w:val="001876F3"/>
    <w:rsid w:val="00191F19"/>
    <w:rsid w:val="001A0E10"/>
    <w:rsid w:val="001A1631"/>
    <w:rsid w:val="001A6AF1"/>
    <w:rsid w:val="001A7724"/>
    <w:rsid w:val="001B073A"/>
    <w:rsid w:val="001B43E5"/>
    <w:rsid w:val="001D1D91"/>
    <w:rsid w:val="001D7CB7"/>
    <w:rsid w:val="001E044C"/>
    <w:rsid w:val="001E225C"/>
    <w:rsid w:val="001E3916"/>
    <w:rsid w:val="0021518C"/>
    <w:rsid w:val="00216BB4"/>
    <w:rsid w:val="00222828"/>
    <w:rsid w:val="00245CFF"/>
    <w:rsid w:val="0024600B"/>
    <w:rsid w:val="00255602"/>
    <w:rsid w:val="00270243"/>
    <w:rsid w:val="00273AEB"/>
    <w:rsid w:val="002759E2"/>
    <w:rsid w:val="0027634F"/>
    <w:rsid w:val="00286122"/>
    <w:rsid w:val="00293424"/>
    <w:rsid w:val="002A0908"/>
    <w:rsid w:val="002B02E6"/>
    <w:rsid w:val="002B180E"/>
    <w:rsid w:val="002B6DBC"/>
    <w:rsid w:val="002C003F"/>
    <w:rsid w:val="002C278F"/>
    <w:rsid w:val="002C60C1"/>
    <w:rsid w:val="002D2C52"/>
    <w:rsid w:val="002D43B4"/>
    <w:rsid w:val="002D6894"/>
    <w:rsid w:val="002E1079"/>
    <w:rsid w:val="002E1171"/>
    <w:rsid w:val="002E3742"/>
    <w:rsid w:val="002F7CEE"/>
    <w:rsid w:val="00315BDA"/>
    <w:rsid w:val="00320A13"/>
    <w:rsid w:val="003250E7"/>
    <w:rsid w:val="003259E4"/>
    <w:rsid w:val="00332970"/>
    <w:rsid w:val="00335AA8"/>
    <w:rsid w:val="003416FB"/>
    <w:rsid w:val="00343A7C"/>
    <w:rsid w:val="0036122F"/>
    <w:rsid w:val="00365F28"/>
    <w:rsid w:val="0036694A"/>
    <w:rsid w:val="00375FBC"/>
    <w:rsid w:val="00383592"/>
    <w:rsid w:val="00383F00"/>
    <w:rsid w:val="00384256"/>
    <w:rsid w:val="003B2FFA"/>
    <w:rsid w:val="003C71C4"/>
    <w:rsid w:val="003D4493"/>
    <w:rsid w:val="00402ACF"/>
    <w:rsid w:val="00405DAD"/>
    <w:rsid w:val="00421D99"/>
    <w:rsid w:val="0042547A"/>
    <w:rsid w:val="00426F6B"/>
    <w:rsid w:val="004327C7"/>
    <w:rsid w:val="004343E3"/>
    <w:rsid w:val="00440B74"/>
    <w:rsid w:val="0044603F"/>
    <w:rsid w:val="004511E6"/>
    <w:rsid w:val="00453429"/>
    <w:rsid w:val="0045627E"/>
    <w:rsid w:val="004667EF"/>
    <w:rsid w:val="004723C3"/>
    <w:rsid w:val="00483603"/>
    <w:rsid w:val="00492D1C"/>
    <w:rsid w:val="0049464B"/>
    <w:rsid w:val="00497734"/>
    <w:rsid w:val="004A4E9C"/>
    <w:rsid w:val="004B4E67"/>
    <w:rsid w:val="004C7143"/>
    <w:rsid w:val="004D074D"/>
    <w:rsid w:val="004D0D24"/>
    <w:rsid w:val="004E3EB0"/>
    <w:rsid w:val="004E7DE9"/>
    <w:rsid w:val="004F7286"/>
    <w:rsid w:val="0050676A"/>
    <w:rsid w:val="005069A4"/>
    <w:rsid w:val="00527417"/>
    <w:rsid w:val="0053148F"/>
    <w:rsid w:val="0055139F"/>
    <w:rsid w:val="0055448D"/>
    <w:rsid w:val="005560D6"/>
    <w:rsid w:val="00556C55"/>
    <w:rsid w:val="00562361"/>
    <w:rsid w:val="00573768"/>
    <w:rsid w:val="00580F3D"/>
    <w:rsid w:val="00581F92"/>
    <w:rsid w:val="005849A7"/>
    <w:rsid w:val="00590F97"/>
    <w:rsid w:val="005B04E3"/>
    <w:rsid w:val="005B58DA"/>
    <w:rsid w:val="005C2FA3"/>
    <w:rsid w:val="005D2338"/>
    <w:rsid w:val="005E5A61"/>
    <w:rsid w:val="005E6AD6"/>
    <w:rsid w:val="0060167B"/>
    <w:rsid w:val="00606E6C"/>
    <w:rsid w:val="00607046"/>
    <w:rsid w:val="006119E5"/>
    <w:rsid w:val="00625129"/>
    <w:rsid w:val="0062701F"/>
    <w:rsid w:val="00631B8B"/>
    <w:rsid w:val="00633952"/>
    <w:rsid w:val="0063584F"/>
    <w:rsid w:val="00636F1A"/>
    <w:rsid w:val="00643C42"/>
    <w:rsid w:val="0064416D"/>
    <w:rsid w:val="0064595C"/>
    <w:rsid w:val="00653875"/>
    <w:rsid w:val="006675AA"/>
    <w:rsid w:val="00667A1D"/>
    <w:rsid w:val="0067069F"/>
    <w:rsid w:val="006826D9"/>
    <w:rsid w:val="006831B6"/>
    <w:rsid w:val="00684357"/>
    <w:rsid w:val="0068560E"/>
    <w:rsid w:val="00690ED2"/>
    <w:rsid w:val="00694956"/>
    <w:rsid w:val="006A5296"/>
    <w:rsid w:val="006B3FF8"/>
    <w:rsid w:val="006C2F3A"/>
    <w:rsid w:val="006E0325"/>
    <w:rsid w:val="006E08AB"/>
    <w:rsid w:val="006F18C2"/>
    <w:rsid w:val="006F21B0"/>
    <w:rsid w:val="006F3D61"/>
    <w:rsid w:val="007115B2"/>
    <w:rsid w:val="00724390"/>
    <w:rsid w:val="007250F5"/>
    <w:rsid w:val="00725361"/>
    <w:rsid w:val="0074086B"/>
    <w:rsid w:val="007415EF"/>
    <w:rsid w:val="00743CB9"/>
    <w:rsid w:val="007519C4"/>
    <w:rsid w:val="00760117"/>
    <w:rsid w:val="007642C7"/>
    <w:rsid w:val="007642E6"/>
    <w:rsid w:val="00767F32"/>
    <w:rsid w:val="00773361"/>
    <w:rsid w:val="007805F2"/>
    <w:rsid w:val="00780A79"/>
    <w:rsid w:val="007841AF"/>
    <w:rsid w:val="00790786"/>
    <w:rsid w:val="00791DF9"/>
    <w:rsid w:val="007A6D2A"/>
    <w:rsid w:val="007B1704"/>
    <w:rsid w:val="007C51A2"/>
    <w:rsid w:val="007D4B67"/>
    <w:rsid w:val="007E7233"/>
    <w:rsid w:val="007F2344"/>
    <w:rsid w:val="007F4DF7"/>
    <w:rsid w:val="007F511B"/>
    <w:rsid w:val="00811BD9"/>
    <w:rsid w:val="00814666"/>
    <w:rsid w:val="0081563B"/>
    <w:rsid w:val="00816159"/>
    <w:rsid w:val="00821A55"/>
    <w:rsid w:val="00821D35"/>
    <w:rsid w:val="00830584"/>
    <w:rsid w:val="00831DE5"/>
    <w:rsid w:val="008372DB"/>
    <w:rsid w:val="00842F0E"/>
    <w:rsid w:val="008531BB"/>
    <w:rsid w:val="00871B87"/>
    <w:rsid w:val="008A1BC1"/>
    <w:rsid w:val="008A4CAB"/>
    <w:rsid w:val="008A5EF4"/>
    <w:rsid w:val="008A7225"/>
    <w:rsid w:val="008A7419"/>
    <w:rsid w:val="008B4656"/>
    <w:rsid w:val="008C02DB"/>
    <w:rsid w:val="008E3089"/>
    <w:rsid w:val="008F7382"/>
    <w:rsid w:val="00904ADC"/>
    <w:rsid w:val="00913C89"/>
    <w:rsid w:val="0091653E"/>
    <w:rsid w:val="0091760C"/>
    <w:rsid w:val="009177D8"/>
    <w:rsid w:val="009215DA"/>
    <w:rsid w:val="00924570"/>
    <w:rsid w:val="00926AF6"/>
    <w:rsid w:val="009351C4"/>
    <w:rsid w:val="00943251"/>
    <w:rsid w:val="009443C4"/>
    <w:rsid w:val="00945EA1"/>
    <w:rsid w:val="009655A9"/>
    <w:rsid w:val="00985B50"/>
    <w:rsid w:val="00987326"/>
    <w:rsid w:val="0098738B"/>
    <w:rsid w:val="00992C7C"/>
    <w:rsid w:val="00994E07"/>
    <w:rsid w:val="009A3A73"/>
    <w:rsid w:val="009B151A"/>
    <w:rsid w:val="009C6F88"/>
    <w:rsid w:val="009C70A1"/>
    <w:rsid w:val="009D1700"/>
    <w:rsid w:val="009D1C0A"/>
    <w:rsid w:val="009D6306"/>
    <w:rsid w:val="009F2360"/>
    <w:rsid w:val="00A00DA1"/>
    <w:rsid w:val="00A0310A"/>
    <w:rsid w:val="00A1149F"/>
    <w:rsid w:val="00A14CE1"/>
    <w:rsid w:val="00A16968"/>
    <w:rsid w:val="00A243A6"/>
    <w:rsid w:val="00A269C1"/>
    <w:rsid w:val="00A275E8"/>
    <w:rsid w:val="00A3026D"/>
    <w:rsid w:val="00A5014A"/>
    <w:rsid w:val="00A648CB"/>
    <w:rsid w:val="00A71A7E"/>
    <w:rsid w:val="00A77A85"/>
    <w:rsid w:val="00A77DA4"/>
    <w:rsid w:val="00A80D9C"/>
    <w:rsid w:val="00A81921"/>
    <w:rsid w:val="00A81C8C"/>
    <w:rsid w:val="00AA4D91"/>
    <w:rsid w:val="00AB51AD"/>
    <w:rsid w:val="00AC0C2B"/>
    <w:rsid w:val="00AD0A44"/>
    <w:rsid w:val="00AD5377"/>
    <w:rsid w:val="00AE7249"/>
    <w:rsid w:val="00AF1CCD"/>
    <w:rsid w:val="00AF62E9"/>
    <w:rsid w:val="00AF6763"/>
    <w:rsid w:val="00AF7CDC"/>
    <w:rsid w:val="00B24D98"/>
    <w:rsid w:val="00B3792B"/>
    <w:rsid w:val="00B41455"/>
    <w:rsid w:val="00B418EE"/>
    <w:rsid w:val="00B42FE9"/>
    <w:rsid w:val="00B60254"/>
    <w:rsid w:val="00B70BC9"/>
    <w:rsid w:val="00B77193"/>
    <w:rsid w:val="00B774DF"/>
    <w:rsid w:val="00B85BC7"/>
    <w:rsid w:val="00B90825"/>
    <w:rsid w:val="00B91713"/>
    <w:rsid w:val="00BA1128"/>
    <w:rsid w:val="00BA1250"/>
    <w:rsid w:val="00BB61B3"/>
    <w:rsid w:val="00BC5F88"/>
    <w:rsid w:val="00BD068E"/>
    <w:rsid w:val="00BD5713"/>
    <w:rsid w:val="00BD7778"/>
    <w:rsid w:val="00BE0CC3"/>
    <w:rsid w:val="00BE18C9"/>
    <w:rsid w:val="00BE7F83"/>
    <w:rsid w:val="00BF6C8D"/>
    <w:rsid w:val="00C1162F"/>
    <w:rsid w:val="00C21CF5"/>
    <w:rsid w:val="00C34435"/>
    <w:rsid w:val="00C35732"/>
    <w:rsid w:val="00C47D29"/>
    <w:rsid w:val="00C54E97"/>
    <w:rsid w:val="00C55F2C"/>
    <w:rsid w:val="00C575DB"/>
    <w:rsid w:val="00C63492"/>
    <w:rsid w:val="00C648DE"/>
    <w:rsid w:val="00C837CE"/>
    <w:rsid w:val="00C83F3B"/>
    <w:rsid w:val="00C919A6"/>
    <w:rsid w:val="00C93186"/>
    <w:rsid w:val="00CA07B4"/>
    <w:rsid w:val="00CB0E07"/>
    <w:rsid w:val="00CB1E96"/>
    <w:rsid w:val="00CB77AD"/>
    <w:rsid w:val="00CC0562"/>
    <w:rsid w:val="00CC7EFD"/>
    <w:rsid w:val="00CD013E"/>
    <w:rsid w:val="00CD5C27"/>
    <w:rsid w:val="00CD6471"/>
    <w:rsid w:val="00CF54DA"/>
    <w:rsid w:val="00CF5B64"/>
    <w:rsid w:val="00CF78AB"/>
    <w:rsid w:val="00D12C70"/>
    <w:rsid w:val="00D17EB9"/>
    <w:rsid w:val="00D2000C"/>
    <w:rsid w:val="00D201C6"/>
    <w:rsid w:val="00D212AD"/>
    <w:rsid w:val="00D221AE"/>
    <w:rsid w:val="00D229FB"/>
    <w:rsid w:val="00D23A21"/>
    <w:rsid w:val="00D25887"/>
    <w:rsid w:val="00D26785"/>
    <w:rsid w:val="00D3193F"/>
    <w:rsid w:val="00D40F0E"/>
    <w:rsid w:val="00D41AEF"/>
    <w:rsid w:val="00D41F12"/>
    <w:rsid w:val="00D45FB8"/>
    <w:rsid w:val="00D50CEB"/>
    <w:rsid w:val="00D567D1"/>
    <w:rsid w:val="00D61974"/>
    <w:rsid w:val="00D65A06"/>
    <w:rsid w:val="00D660B1"/>
    <w:rsid w:val="00D71ED0"/>
    <w:rsid w:val="00D741D8"/>
    <w:rsid w:val="00D76CCF"/>
    <w:rsid w:val="00D77D30"/>
    <w:rsid w:val="00D86AD5"/>
    <w:rsid w:val="00D87EB8"/>
    <w:rsid w:val="00D94987"/>
    <w:rsid w:val="00DB5DF3"/>
    <w:rsid w:val="00DB66E1"/>
    <w:rsid w:val="00DC4C65"/>
    <w:rsid w:val="00DC7315"/>
    <w:rsid w:val="00DE06EC"/>
    <w:rsid w:val="00DE0BA0"/>
    <w:rsid w:val="00DE24E3"/>
    <w:rsid w:val="00DF1AE5"/>
    <w:rsid w:val="00E02071"/>
    <w:rsid w:val="00E03D05"/>
    <w:rsid w:val="00E05543"/>
    <w:rsid w:val="00E05ACC"/>
    <w:rsid w:val="00E14978"/>
    <w:rsid w:val="00E14F60"/>
    <w:rsid w:val="00E22D94"/>
    <w:rsid w:val="00E31B76"/>
    <w:rsid w:val="00E33A99"/>
    <w:rsid w:val="00E34B0D"/>
    <w:rsid w:val="00E37A45"/>
    <w:rsid w:val="00E502F7"/>
    <w:rsid w:val="00E51959"/>
    <w:rsid w:val="00E52FF9"/>
    <w:rsid w:val="00E56438"/>
    <w:rsid w:val="00E570DE"/>
    <w:rsid w:val="00E571C8"/>
    <w:rsid w:val="00E773C5"/>
    <w:rsid w:val="00E8351E"/>
    <w:rsid w:val="00E92A3A"/>
    <w:rsid w:val="00E92DC3"/>
    <w:rsid w:val="00E95001"/>
    <w:rsid w:val="00EA3A53"/>
    <w:rsid w:val="00EA726B"/>
    <w:rsid w:val="00EB4AB1"/>
    <w:rsid w:val="00EB4BDC"/>
    <w:rsid w:val="00EC1995"/>
    <w:rsid w:val="00EC21D0"/>
    <w:rsid w:val="00EC74A9"/>
    <w:rsid w:val="00ED2A9F"/>
    <w:rsid w:val="00EE04F5"/>
    <w:rsid w:val="00EE10FD"/>
    <w:rsid w:val="00EE4E0F"/>
    <w:rsid w:val="00EE7FD2"/>
    <w:rsid w:val="00F025B5"/>
    <w:rsid w:val="00F04879"/>
    <w:rsid w:val="00F10791"/>
    <w:rsid w:val="00F15B95"/>
    <w:rsid w:val="00F27E7D"/>
    <w:rsid w:val="00F32120"/>
    <w:rsid w:val="00F32C75"/>
    <w:rsid w:val="00F35ECC"/>
    <w:rsid w:val="00F4050E"/>
    <w:rsid w:val="00F444B0"/>
    <w:rsid w:val="00F453FE"/>
    <w:rsid w:val="00F45905"/>
    <w:rsid w:val="00F46BF8"/>
    <w:rsid w:val="00F527DF"/>
    <w:rsid w:val="00F52E0C"/>
    <w:rsid w:val="00F573B5"/>
    <w:rsid w:val="00F63767"/>
    <w:rsid w:val="00F649C4"/>
    <w:rsid w:val="00F80CBE"/>
    <w:rsid w:val="00F8231F"/>
    <w:rsid w:val="00F84C6D"/>
    <w:rsid w:val="00F85308"/>
    <w:rsid w:val="00F85B94"/>
    <w:rsid w:val="00F86B7E"/>
    <w:rsid w:val="00F9217B"/>
    <w:rsid w:val="00F92ECC"/>
    <w:rsid w:val="00FB0EF7"/>
    <w:rsid w:val="00FB3E9F"/>
    <w:rsid w:val="00FB4B71"/>
    <w:rsid w:val="00FB51C5"/>
    <w:rsid w:val="00FC2121"/>
    <w:rsid w:val="00FC329A"/>
    <w:rsid w:val="00FC4216"/>
    <w:rsid w:val="00FD18CD"/>
    <w:rsid w:val="00FD7FB4"/>
    <w:rsid w:val="00FE6739"/>
    <w:rsid w:val="00FF146F"/>
    <w:rsid w:val="00FF1D28"/>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DE73"/>
  <w15:chartTrackingRefBased/>
  <w15:docId w15:val="{B0B88046-51CE-4E62-AA39-6D5673CB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styleId="ListParagraph">
    <w:name w:val="List Paragraph"/>
    <w:basedOn w:val="Normal"/>
    <w:uiPriority w:val="34"/>
    <w:qFormat/>
    <w:rsid w:val="002D43B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082139543">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arentcenterhub.org/virtual-iep-meeting-tip-she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entcenterhub.org/virtual-iep-meeting-tip-sheet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motingprogres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senbauer\Desktop\PROGRESS_Handout-Portrait-LastPgBoilerplateInTable(for508-Word)-042720%20(2).dotx" TargetMode="External"/></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1" ma:contentTypeDescription="Create a new document." ma:contentTypeScope="" ma:versionID="45c02af328be9f7df9619088c541962c">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861c75028bf9fb051eb933e2cde25ad"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9BE27-7A60-4546-926D-6B78DBCED619}">
  <ds:schemaRefs>
    <ds:schemaRef ds:uri="http://schemas.microsoft.com/sharepoint/v3/contenttype/forms"/>
  </ds:schemaRefs>
</ds:datastoreItem>
</file>

<file path=customXml/itemProps2.xml><?xml version="1.0" encoding="utf-8"?>
<ds:datastoreItem xmlns:ds="http://schemas.openxmlformats.org/officeDocument/2006/customXml" ds:itemID="{D8C53862-6345-4381-88A7-892E43E4DF39}">
  <ds:schemaRefs>
    <ds:schemaRef ds:uri="http://schemas.openxmlformats.org/officeDocument/2006/bibliography"/>
  </ds:schemaRefs>
</ds:datastoreItem>
</file>

<file path=customXml/itemProps3.xml><?xml version="1.0" encoding="utf-8"?>
<ds:datastoreItem xmlns:ds="http://schemas.openxmlformats.org/officeDocument/2006/customXml" ds:itemID="{E76255BD-07E0-46D8-9C32-2A8F6B16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F4509-720C-4A6A-8F38-CA232F549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PROGRESS_Handout-Portrait-LastPgBoilerplateInTable(for508-Word)-042720 (2)</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Rosenbauer, Lauren</dc:creator>
  <cp:keywords/>
  <dc:description/>
  <cp:lastModifiedBy>Peterson, Amy</cp:lastModifiedBy>
  <cp:revision>2</cp:revision>
  <cp:lastPrinted>2019-10-04T21:04:00Z</cp:lastPrinted>
  <dcterms:created xsi:type="dcterms:W3CDTF">2021-03-11T22:08:00Z</dcterms:created>
  <dcterms:modified xsi:type="dcterms:W3CDTF">2021-03-11T22:08:00Z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ies>
</file>